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som inkom 2025-07-15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3670" cy="5688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4367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