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som inkom 2025-08-28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