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20 meter från avverkningsanmälan A 20909-2025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