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11787-2025 i Bräcke kommun</w:t>
      </w:r>
    </w:p>
    <w:p>
      <w:r>
        <w:t>Detta dokument behandlar höga naturvärden i avverkningsanmälan A 11787-2025 i Bräcke kommun som inkom 2025-03-11 och omfattar 1,9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11787-2025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6986300, E 558583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23 meter från avverkningsanmälan har följande 3 naturvårdsarter hittats: stiftgelélav (NT, T), ullticka (NT, T) och nattviol (§8).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nattviol (§8).</w:t>
      </w:r>
    </w:p>
    <w:p>
      <w:pPr>
        <w:pStyle w:val="Heading2"/>
      </w:pPr>
      <w:r>
        <w:t>Övriga naturvårdsarter</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