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som inkom 2025-04-16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6944744, E 514090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