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som inkom 2023-06-02 och omfattar 5,6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