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som inkom 2025-01-17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6992535, E 506910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