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Detta dokument behandlar höga naturvärden i avverkningsanmälan A 26702-2026 i Bräcke kommun som inkom 2026-06-11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6991732, E 506687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(VU, T), gräddporing (VU, T), blågrå svartspik (NT), dropptaggsvamp (NT, T), dvärgbägarlav (NT, T), kolflarnlav (NT, T), kortskaftad ärgspik (NT), mörk kolflarnlav (NT), varglav (NT, §8),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