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Detta dokument behandlar höga naturvärden i avverkningsanmälan A 37707-2025 i Bräcke kommun som inkom 2025-08-11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6997824, E 520499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dvärgbägarlav (NT, T), mörk kolflarnlav (NT), reliktbock (NT, T), vaddporing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