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Detta dokument behandlar höga naturvärden i avverkningsanmälan A 38158-2025 i Bräcke kommun som inkom 2025-08-13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6958917, E 557179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timmerskapania (VU) och rödbrun klubbdyna (NT). Av dessa är 2 rödlistade. För rödlistade arter har rödlistekategorin angivits inom parentes.</w:t>
      </w:r>
    </w:p>
    <w:p>
      <w:r>
        <w:t>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