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Detta dokument behandlar höga naturvärden i avverkningsanmälan A 40818-2024 i Bräcke kommun som inkom 2024-09-23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6968205, E 546031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7 naturvårdsarter hittats: lammticka (VU), skrovlig taggsvamp (VU), blå taggsvamp (NT, T), dropptaggsvamp (NT, T), orange taggsvamp (NT, T), tallfingersvamp (NT) och vaxspindling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