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som inkom 2024-09-25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6984790, E 549530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