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som inkom 2025-11-19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6977100, E 557910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