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dokument behandlar höga naturvärden i avverkningsanmälan A 62113-2023 i Bräcke kommun. Denna avverkningsanmälan inkom 2023-12-06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blå taggsvamp (NT), orange taggsvamp (NT), skrovlig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