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32565-2025 i Bräcke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