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43415-2023 i Bräcke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