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53-2025 i Bräck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