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dokument behandlar höga naturvärden i avverkningsanmälan A 62079-2022 i Bräcke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