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14672-2026 i Bräcke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