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dokument behandlar höga naturvärden i avverkningsanmälan A 62113-2023 i Bräcke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