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31378-2025 i Bräcke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