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inom 12 meter från avverkningsanmälan A 40278-2022 i Bräcke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