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05-2024 i Bräcke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