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13300-2025 i Bräcke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