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dokument behandlar höga naturvärden i avverkningsanmälan A 54051-2023 i Bräcke kommun. Denna avverkningsanmälan inkom 2023-11-01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