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0583-2019 i Bräcke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