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64471-2019 i Bräcke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