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klagomål behandlar höga naturvärden i avverkningsanmälan A 57105-2024 i Bräcke kommun som inkom 2024-12-03 och omfattar 1,7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520354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