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2296-2025 i Bräcke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