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50336-2022 i Bräcke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