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16462-2024 i Bräcke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