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0087-2025 i Bräcke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