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26009-2024 i Bräcke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