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31534-2026 i Bräcke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