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54668-2022 i Bräcke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