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002-2022 i Bräck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