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437-2023 i Bräcke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