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87-2025 i Bräcke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