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35-2025 i Bräck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