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464-2024 i Bräck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