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378-2025 i Bräcke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