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928-2022 i Bräcke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