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48-2024 i Bräcke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