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86-2024 i Bräck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