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88-2025 i Bräcke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