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80-2022 i Bräcke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