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14-2024 i Bräcke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