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36-2023 i Bräcke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