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20-2023 i Bräcke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