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80-2023 i Bräcke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